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17A" w:rsidRDefault="00683AD2">
      <w:pPr>
        <w:spacing w:line="500" w:lineRule="exact"/>
        <w:rPr>
          <w:rFonts w:eastAsia="仿宋_GB2312"/>
          <w:color w:val="000000" w:themeColor="text1"/>
          <w:sz w:val="28"/>
          <w:szCs w:val="28"/>
        </w:rPr>
      </w:pPr>
      <w:bookmarkStart w:id="0" w:name="_GoBack"/>
      <w:bookmarkEnd w:id="0"/>
      <w:r>
        <w:rPr>
          <w:rFonts w:eastAsia="仿宋_GB2312" w:hint="eastAsia"/>
          <w:color w:val="000000" w:themeColor="text1"/>
          <w:sz w:val="28"/>
          <w:szCs w:val="28"/>
        </w:rPr>
        <w:t>附件：</w:t>
      </w:r>
    </w:p>
    <w:p w:rsidR="008F517A" w:rsidRDefault="008F517A">
      <w:pPr>
        <w:spacing w:line="500" w:lineRule="exact"/>
        <w:jc w:val="center"/>
        <w:rPr>
          <w:rFonts w:ascii="黑体" w:eastAsia="黑体" w:hAnsi="黑体" w:cs="黑体"/>
          <w:color w:val="000000" w:themeColor="text1"/>
          <w:sz w:val="32"/>
          <w:szCs w:val="32"/>
        </w:rPr>
      </w:pPr>
    </w:p>
    <w:p w:rsidR="008F517A" w:rsidRDefault="00683AD2">
      <w:pPr>
        <w:spacing w:line="500" w:lineRule="exact"/>
        <w:jc w:val="cente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工程勘察、建筑设计行业和市政公用工程</w:t>
      </w:r>
    </w:p>
    <w:p w:rsidR="008F517A" w:rsidRDefault="00683AD2">
      <w:pPr>
        <w:spacing w:line="500" w:lineRule="exact"/>
        <w:jc w:val="center"/>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优秀勘察设计奖评选办法</w:t>
      </w:r>
    </w:p>
    <w:p w:rsidR="008F517A" w:rsidRDefault="008F517A">
      <w:pPr>
        <w:spacing w:line="500" w:lineRule="exact"/>
        <w:jc w:val="center"/>
        <w:rPr>
          <w:rFonts w:ascii="黑体" w:eastAsia="黑体" w:hAnsi="黑体" w:cs="黑体"/>
          <w:color w:val="000000" w:themeColor="text1"/>
          <w:sz w:val="32"/>
          <w:szCs w:val="32"/>
        </w:rPr>
      </w:pPr>
    </w:p>
    <w:p w:rsidR="008F517A" w:rsidRDefault="00683AD2" w:rsidP="002E2904">
      <w:pPr>
        <w:spacing w:beforeLines="50" w:before="158" w:afterLines="50" w:after="158" w:line="560" w:lineRule="exact"/>
        <w:jc w:val="center"/>
        <w:rPr>
          <w:rFonts w:ascii="黑体" w:eastAsia="黑体" w:hAnsi="黑体"/>
          <w:color w:val="000000" w:themeColor="text1"/>
          <w:sz w:val="28"/>
          <w:szCs w:val="28"/>
        </w:rPr>
      </w:pPr>
      <w:r>
        <w:rPr>
          <w:rFonts w:ascii="黑体" w:eastAsia="黑体" w:hAnsi="黑体" w:hint="eastAsia"/>
          <w:color w:val="000000" w:themeColor="text1"/>
          <w:sz w:val="28"/>
          <w:szCs w:val="28"/>
        </w:rPr>
        <w:t>第一章  总  则</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第一条</w:t>
      </w:r>
      <w:r>
        <w:rPr>
          <w:rFonts w:eastAsia="仿宋_GB2312"/>
          <w:color w:val="000000" w:themeColor="text1"/>
          <w:sz w:val="28"/>
          <w:szCs w:val="28"/>
        </w:rPr>
        <w:t xml:space="preserve">  </w:t>
      </w:r>
      <w:r>
        <w:rPr>
          <w:rFonts w:eastAsia="仿宋_GB2312"/>
          <w:color w:val="000000" w:themeColor="text1"/>
          <w:sz w:val="28"/>
          <w:szCs w:val="28"/>
        </w:rPr>
        <w:t>为促进全国工程勘察设计行业高质量发展，持续提高工程勘察设计质量和水平，</w:t>
      </w:r>
      <w:r>
        <w:rPr>
          <w:rFonts w:eastAsia="仿宋_GB2312"/>
          <w:color w:val="000000" w:themeColor="text1"/>
          <w:kern w:val="0"/>
          <w:sz w:val="28"/>
          <w:szCs w:val="28"/>
        </w:rPr>
        <w:t>引导、鼓励工程勘察设计单位和技术人员创作出更多质量优、水平高、效益好的工程勘察设计项目，</w:t>
      </w:r>
      <w:r>
        <w:rPr>
          <w:rFonts w:eastAsia="仿宋_GB2312"/>
          <w:color w:val="000000" w:themeColor="text1"/>
          <w:sz w:val="28"/>
          <w:szCs w:val="28"/>
        </w:rPr>
        <w:t>加快科技成果应用，规范工程勘察、建筑设计行业和市政公用工程优秀勘察设计奖（以下简称行业优秀勘察设计奖）评选工作，制订本办法。</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第二条</w:t>
      </w:r>
      <w:r>
        <w:rPr>
          <w:rFonts w:eastAsia="仿宋_GB2312"/>
          <w:color w:val="000000" w:themeColor="text1"/>
          <w:sz w:val="28"/>
          <w:szCs w:val="28"/>
        </w:rPr>
        <w:t xml:space="preserve">  </w:t>
      </w:r>
      <w:r>
        <w:rPr>
          <w:rFonts w:eastAsia="仿宋_GB2312"/>
          <w:color w:val="000000" w:themeColor="text1"/>
          <w:kern w:val="0"/>
          <w:sz w:val="28"/>
          <w:szCs w:val="28"/>
        </w:rPr>
        <w:t>行业优秀勘察设计奖经过全国评比达标表彰工作协调小组办公室于</w:t>
      </w:r>
      <w:r>
        <w:rPr>
          <w:rFonts w:eastAsia="仿宋_GB2312"/>
          <w:color w:val="000000" w:themeColor="text1"/>
          <w:kern w:val="0"/>
          <w:sz w:val="28"/>
          <w:szCs w:val="28"/>
        </w:rPr>
        <w:t>2015</w:t>
      </w:r>
      <w:r>
        <w:rPr>
          <w:rFonts w:eastAsia="仿宋_GB2312"/>
          <w:color w:val="000000" w:themeColor="text1"/>
          <w:kern w:val="0"/>
          <w:sz w:val="28"/>
          <w:szCs w:val="28"/>
        </w:rPr>
        <w:t>年</w:t>
      </w:r>
      <w:r>
        <w:rPr>
          <w:rFonts w:eastAsia="仿宋_GB2312"/>
          <w:color w:val="000000" w:themeColor="text1"/>
          <w:kern w:val="0"/>
          <w:sz w:val="28"/>
          <w:szCs w:val="28"/>
        </w:rPr>
        <w:t>8</w:t>
      </w:r>
      <w:r>
        <w:rPr>
          <w:rFonts w:eastAsia="仿宋_GB2312"/>
          <w:color w:val="000000" w:themeColor="text1"/>
          <w:kern w:val="0"/>
          <w:sz w:val="28"/>
          <w:szCs w:val="28"/>
        </w:rPr>
        <w:t>月确认公布，由中国勘察设计协会（以下简称中设协）组织实施，分设一、二、三等奖，每两年评选一次。</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第三条</w:t>
      </w:r>
      <w:r>
        <w:rPr>
          <w:rFonts w:eastAsia="仿宋_GB2312"/>
          <w:color w:val="000000" w:themeColor="text1"/>
          <w:sz w:val="28"/>
          <w:szCs w:val="28"/>
        </w:rPr>
        <w:t xml:space="preserve">  </w:t>
      </w:r>
      <w:r>
        <w:rPr>
          <w:rFonts w:eastAsia="仿宋_GB2312"/>
          <w:color w:val="000000" w:themeColor="text1"/>
          <w:sz w:val="28"/>
          <w:szCs w:val="28"/>
        </w:rPr>
        <w:t>行业优秀勘察设计奖的评选工作遵循实事求是、科学严谨、优中选优和公开、公平、公正的原则，不收取申报评审费用。</w:t>
      </w:r>
    </w:p>
    <w:p w:rsidR="008F517A" w:rsidRDefault="008F517A">
      <w:pPr>
        <w:spacing w:line="560" w:lineRule="exact"/>
        <w:ind w:firstLineChars="200" w:firstLine="560"/>
        <w:rPr>
          <w:rFonts w:eastAsia="仿宋_GB2312"/>
          <w:color w:val="000000" w:themeColor="text1"/>
          <w:sz w:val="28"/>
          <w:szCs w:val="28"/>
        </w:rPr>
      </w:pPr>
    </w:p>
    <w:p w:rsidR="008F517A" w:rsidRDefault="00683AD2" w:rsidP="002E2904">
      <w:pPr>
        <w:spacing w:beforeLines="50" w:before="158" w:afterLines="50" w:after="158" w:line="560" w:lineRule="exact"/>
        <w:jc w:val="center"/>
        <w:rPr>
          <w:rFonts w:eastAsia="黑体"/>
          <w:color w:val="000000" w:themeColor="text1"/>
          <w:sz w:val="28"/>
          <w:szCs w:val="28"/>
        </w:rPr>
      </w:pPr>
      <w:r>
        <w:rPr>
          <w:rFonts w:eastAsia="黑体"/>
          <w:color w:val="000000" w:themeColor="text1"/>
          <w:sz w:val="28"/>
          <w:szCs w:val="28"/>
        </w:rPr>
        <w:t>第二章</w:t>
      </w:r>
      <w:r>
        <w:rPr>
          <w:rFonts w:eastAsia="黑体"/>
          <w:color w:val="000000" w:themeColor="text1"/>
          <w:sz w:val="28"/>
          <w:szCs w:val="28"/>
        </w:rPr>
        <w:t xml:space="preserve">  </w:t>
      </w:r>
      <w:r>
        <w:rPr>
          <w:rFonts w:eastAsia="黑体"/>
          <w:color w:val="000000" w:themeColor="text1"/>
          <w:sz w:val="28"/>
          <w:szCs w:val="28"/>
        </w:rPr>
        <w:t>评选范围</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第四条</w:t>
      </w:r>
      <w:r>
        <w:rPr>
          <w:rFonts w:eastAsia="仿宋_GB2312"/>
          <w:color w:val="000000" w:themeColor="text1"/>
          <w:sz w:val="28"/>
          <w:szCs w:val="28"/>
        </w:rPr>
        <w:t xml:space="preserve">  </w:t>
      </w:r>
      <w:r>
        <w:rPr>
          <w:rFonts w:eastAsia="仿宋_GB2312"/>
          <w:color w:val="000000" w:themeColor="text1"/>
          <w:sz w:val="28"/>
          <w:szCs w:val="28"/>
        </w:rPr>
        <w:t>行业优秀勘察设计奖包括综合奖和专项奖两类。</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第五条</w:t>
      </w:r>
      <w:r>
        <w:rPr>
          <w:rFonts w:eastAsia="仿宋_GB2312"/>
          <w:color w:val="000000" w:themeColor="text1"/>
          <w:sz w:val="28"/>
          <w:szCs w:val="28"/>
        </w:rPr>
        <w:t xml:space="preserve">  </w:t>
      </w:r>
      <w:r>
        <w:rPr>
          <w:rFonts w:eastAsia="仿宋_GB2312"/>
          <w:color w:val="000000" w:themeColor="text1"/>
          <w:sz w:val="28"/>
          <w:szCs w:val="28"/>
        </w:rPr>
        <w:t>综合奖包括：优秀工程勘察与岩土工程、优秀（公共）建筑设计、优秀传统建筑设计、优秀特色建筑设计、优秀住宅与住宅小区设计、优秀市政公用工程设计、优秀园林景观设计。</w:t>
      </w:r>
      <w:r>
        <w:rPr>
          <w:rFonts w:eastAsia="仿宋_GB2312"/>
          <w:color w:val="000000" w:themeColor="text1"/>
          <w:sz w:val="28"/>
          <w:szCs w:val="28"/>
        </w:rPr>
        <w:t xml:space="preserve"> </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第六条</w:t>
      </w:r>
      <w:r>
        <w:rPr>
          <w:rFonts w:eastAsia="黑体"/>
          <w:color w:val="000000" w:themeColor="text1"/>
          <w:sz w:val="28"/>
          <w:szCs w:val="28"/>
        </w:rPr>
        <w:t xml:space="preserve">  </w:t>
      </w:r>
      <w:r>
        <w:rPr>
          <w:rFonts w:eastAsia="仿宋_GB2312"/>
          <w:color w:val="000000" w:themeColor="text1"/>
          <w:sz w:val="28"/>
          <w:szCs w:val="28"/>
        </w:rPr>
        <w:t>专项奖包括：优秀工程勘察设计计算机软件、优秀建筑工</w:t>
      </w:r>
      <w:r>
        <w:rPr>
          <w:rFonts w:eastAsia="仿宋_GB2312"/>
          <w:color w:val="000000" w:themeColor="text1"/>
          <w:sz w:val="28"/>
          <w:szCs w:val="28"/>
        </w:rPr>
        <w:lastRenderedPageBreak/>
        <w:t>程标准设计、优秀人防工程、优秀建筑结构、优秀建筑环境与能源应用、优秀绿色建筑、优秀建筑智能化、优秀水系统工程、优秀建筑电气和优秀抗震防灾。</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第七条</w:t>
      </w:r>
      <w:r>
        <w:rPr>
          <w:rFonts w:eastAsia="仿宋_GB2312"/>
          <w:color w:val="000000" w:themeColor="text1"/>
          <w:sz w:val="28"/>
          <w:szCs w:val="28"/>
        </w:rPr>
        <w:t xml:space="preserve">  </w:t>
      </w:r>
      <w:r>
        <w:rPr>
          <w:rFonts w:eastAsia="仿宋_GB2312"/>
          <w:color w:val="000000" w:themeColor="text1"/>
          <w:sz w:val="28"/>
          <w:szCs w:val="28"/>
        </w:rPr>
        <w:t>上述奖项评选由中设协组织所属相关分会或工作委员会分别制定实施细则及评选指标体系（另行发布）并具体实施。</w:t>
      </w:r>
    </w:p>
    <w:p w:rsidR="008F517A" w:rsidRDefault="008F517A">
      <w:pPr>
        <w:spacing w:line="560" w:lineRule="exact"/>
        <w:ind w:firstLineChars="200" w:firstLine="560"/>
        <w:rPr>
          <w:rFonts w:eastAsia="仿宋_GB2312"/>
          <w:color w:val="000000" w:themeColor="text1"/>
          <w:sz w:val="28"/>
          <w:szCs w:val="28"/>
        </w:rPr>
      </w:pPr>
    </w:p>
    <w:p w:rsidR="008F517A" w:rsidRDefault="00683AD2" w:rsidP="002E2904">
      <w:pPr>
        <w:spacing w:beforeLines="50" w:before="158" w:afterLines="50" w:after="158" w:line="560" w:lineRule="exact"/>
        <w:jc w:val="center"/>
        <w:rPr>
          <w:rFonts w:eastAsia="黑体"/>
          <w:color w:val="000000" w:themeColor="text1"/>
          <w:sz w:val="28"/>
          <w:szCs w:val="28"/>
        </w:rPr>
      </w:pPr>
      <w:r>
        <w:rPr>
          <w:rFonts w:eastAsia="黑体"/>
          <w:color w:val="000000" w:themeColor="text1"/>
          <w:sz w:val="28"/>
          <w:szCs w:val="28"/>
        </w:rPr>
        <w:t>第三章</w:t>
      </w:r>
      <w:r>
        <w:rPr>
          <w:rFonts w:eastAsia="黑体"/>
          <w:color w:val="000000" w:themeColor="text1"/>
          <w:sz w:val="28"/>
          <w:szCs w:val="28"/>
        </w:rPr>
        <w:t xml:space="preserve">  </w:t>
      </w:r>
      <w:r>
        <w:rPr>
          <w:rFonts w:eastAsia="黑体"/>
          <w:color w:val="000000" w:themeColor="text1"/>
          <w:sz w:val="28"/>
          <w:szCs w:val="28"/>
        </w:rPr>
        <w:t>评选条件和标准</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第八条</w:t>
      </w:r>
      <w:r>
        <w:rPr>
          <w:rFonts w:eastAsia="黑体"/>
          <w:color w:val="000000" w:themeColor="text1"/>
          <w:sz w:val="28"/>
          <w:szCs w:val="28"/>
        </w:rPr>
        <w:t xml:space="preserve">  </w:t>
      </w:r>
      <w:r>
        <w:rPr>
          <w:rFonts w:eastAsia="仿宋_GB2312"/>
          <w:color w:val="000000" w:themeColor="text1"/>
          <w:sz w:val="28"/>
          <w:szCs w:val="28"/>
        </w:rPr>
        <w:t>申报行业优秀勘察设计奖评选项目应当具备下列条件：</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一、申报单位近三年内没有发生过因勘察设计原因造成重大质量安全事故，申报项目由申报单位独立完成或为主完成，经竣工验收并交付使用一年以上。</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二、符合国家工程建设的法律、法规和方针、政策，严格执行工程建设强制性标准。采用突破国家技术标准的新技术、新材料的，须按照规定通过技术鉴定。</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三、符合国家基本建设程序，各项手续完备，取得相关审批和验收文件以及使用评价意见。</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四、具有先进的勘察设计理念，其主导专业或多个专业采用适用、经济、绿色、美观和促进可持续发展的先进技术，经实践检验取得良好的经济、社会和环境效益。</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五、由省、自治区、直辖市和各部门勘察设计同业协会（以下简称同业协会）按照行业优秀勘察设计奖的评选条件和标准，经评审后推荐具备一、二等奖条件的项目。</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六、申报单位应是中设协或同业协会的会员。</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lastRenderedPageBreak/>
        <w:t>第九条</w:t>
      </w:r>
      <w:r>
        <w:rPr>
          <w:rFonts w:eastAsia="仿宋_GB2312"/>
          <w:color w:val="000000" w:themeColor="text1"/>
          <w:sz w:val="28"/>
          <w:szCs w:val="28"/>
        </w:rPr>
        <w:t xml:space="preserve">  </w:t>
      </w:r>
      <w:r>
        <w:rPr>
          <w:rFonts w:eastAsia="仿宋_GB2312"/>
          <w:color w:val="000000" w:themeColor="text1"/>
          <w:sz w:val="28"/>
          <w:szCs w:val="28"/>
        </w:rPr>
        <w:t>获奖项目应对推动工程勘察设计行业技术进步和工程品质提升具有示范作用，总体水平和主要技术经济指标经过评审确认：</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一、一等奖项目应达到国内领先水平，并达到国际先进水平，在工程勘察设计创新方面有公认的突出成效；</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二、二等奖项目应达到或接近国内领先水平，在工程勘察设计创新方面有显著成效；</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三、三等奖项目应达到国内先进水平。</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专项奖项目应当具有完整的应用标准，在工程项目中有比较成熟和成功运用的专有技术或专利技术，在建设项目复杂技术难题的解决中发挥了关键作用，并得到安全、有效应用，且推广前景良好。</w:t>
      </w:r>
    </w:p>
    <w:p w:rsidR="008F517A" w:rsidRDefault="008F517A">
      <w:pPr>
        <w:spacing w:line="560" w:lineRule="exact"/>
        <w:ind w:firstLineChars="200" w:firstLine="560"/>
        <w:rPr>
          <w:rFonts w:eastAsia="仿宋_GB2312"/>
          <w:color w:val="000000" w:themeColor="text1"/>
          <w:sz w:val="28"/>
          <w:szCs w:val="28"/>
        </w:rPr>
      </w:pPr>
    </w:p>
    <w:p w:rsidR="008F517A" w:rsidRDefault="00683AD2" w:rsidP="002E2904">
      <w:pPr>
        <w:spacing w:beforeLines="50" w:before="158" w:afterLines="50" w:after="158" w:line="560" w:lineRule="exact"/>
        <w:jc w:val="center"/>
        <w:rPr>
          <w:rFonts w:eastAsia="黑体"/>
          <w:color w:val="000000" w:themeColor="text1"/>
          <w:sz w:val="28"/>
          <w:szCs w:val="28"/>
        </w:rPr>
      </w:pPr>
      <w:r>
        <w:rPr>
          <w:rFonts w:eastAsia="黑体"/>
          <w:color w:val="000000" w:themeColor="text1"/>
          <w:sz w:val="28"/>
          <w:szCs w:val="28"/>
        </w:rPr>
        <w:t>第四章</w:t>
      </w:r>
      <w:r>
        <w:rPr>
          <w:rFonts w:eastAsia="黑体"/>
          <w:color w:val="000000" w:themeColor="text1"/>
          <w:sz w:val="28"/>
          <w:szCs w:val="28"/>
        </w:rPr>
        <w:t xml:space="preserve">  </w:t>
      </w:r>
      <w:r>
        <w:rPr>
          <w:rFonts w:eastAsia="黑体"/>
          <w:color w:val="000000" w:themeColor="text1"/>
          <w:sz w:val="28"/>
          <w:szCs w:val="28"/>
        </w:rPr>
        <w:t>申报要求</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第十条</w:t>
      </w:r>
      <w:r>
        <w:rPr>
          <w:rFonts w:eastAsia="仿宋_GB2312"/>
          <w:color w:val="000000" w:themeColor="text1"/>
          <w:sz w:val="28"/>
          <w:szCs w:val="28"/>
        </w:rPr>
        <w:t xml:space="preserve">  </w:t>
      </w:r>
      <w:r>
        <w:rPr>
          <w:rFonts w:eastAsia="仿宋_GB2312"/>
          <w:color w:val="000000" w:themeColor="text1"/>
          <w:sz w:val="28"/>
          <w:szCs w:val="28"/>
        </w:rPr>
        <w:t>行业优秀勘察设计奖由会员单位自愿申报，填写项目申报表；经单位所属同业协会推荐，按照申报项目类别和推荐次序填写汇总表，并统一出具推荐公函。</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第十一条</w:t>
      </w:r>
      <w:r>
        <w:rPr>
          <w:rFonts w:eastAsia="仿宋_GB2312"/>
          <w:color w:val="000000" w:themeColor="text1"/>
          <w:sz w:val="28"/>
          <w:szCs w:val="28"/>
        </w:rPr>
        <w:t xml:space="preserve">  </w:t>
      </w:r>
      <w:r>
        <w:rPr>
          <w:rFonts w:eastAsia="仿宋_GB2312"/>
          <w:color w:val="000000" w:themeColor="text1"/>
          <w:sz w:val="28"/>
          <w:szCs w:val="28"/>
        </w:rPr>
        <w:t>申报材料的相关技术文件齐全，并附参评项目的合同、有关主管部门对工程的竣工验收证明以及环保和消防安全合格证明材料。</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第十二条</w:t>
      </w:r>
      <w:r>
        <w:rPr>
          <w:rFonts w:eastAsia="仿宋_GB2312"/>
          <w:color w:val="000000" w:themeColor="text1"/>
          <w:sz w:val="28"/>
          <w:szCs w:val="28"/>
        </w:rPr>
        <w:t xml:space="preserve">  </w:t>
      </w:r>
      <w:r>
        <w:rPr>
          <w:rFonts w:eastAsia="仿宋_GB2312"/>
          <w:color w:val="000000" w:themeColor="text1"/>
          <w:sz w:val="28"/>
          <w:szCs w:val="28"/>
        </w:rPr>
        <w:t>中外合作设计项目须是申报单位承担主要的工作量，达到了国际先进水平，由中方申报，申报单位需提交一份外方同意文件，并注明中外合作设计。</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第十三条</w:t>
      </w:r>
      <w:r>
        <w:rPr>
          <w:rFonts w:eastAsia="仿宋_GB2312"/>
          <w:color w:val="000000" w:themeColor="text1"/>
          <w:sz w:val="28"/>
          <w:szCs w:val="28"/>
        </w:rPr>
        <w:t xml:space="preserve">  </w:t>
      </w:r>
      <w:r>
        <w:rPr>
          <w:rFonts w:eastAsia="仿宋_GB2312"/>
          <w:color w:val="000000" w:themeColor="text1"/>
          <w:sz w:val="28"/>
          <w:szCs w:val="28"/>
        </w:rPr>
        <w:t>在国外（境外）完成的工程勘察设计项目可按同等条件申报。</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第十四条</w:t>
      </w:r>
      <w:r>
        <w:rPr>
          <w:rFonts w:eastAsia="仿宋_GB2312"/>
          <w:color w:val="000000" w:themeColor="text1"/>
          <w:sz w:val="28"/>
          <w:szCs w:val="28"/>
        </w:rPr>
        <w:t xml:space="preserve">  </w:t>
      </w:r>
      <w:r>
        <w:rPr>
          <w:rFonts w:eastAsia="仿宋_GB2312"/>
          <w:color w:val="000000" w:themeColor="text1"/>
          <w:sz w:val="28"/>
          <w:szCs w:val="28"/>
        </w:rPr>
        <w:t>申报优秀工程勘察与岩土工程、优秀（公共）建筑设计、</w:t>
      </w:r>
      <w:r>
        <w:rPr>
          <w:rFonts w:eastAsia="仿宋_GB2312"/>
          <w:color w:val="000000" w:themeColor="text1"/>
          <w:sz w:val="28"/>
          <w:szCs w:val="28"/>
        </w:rPr>
        <w:lastRenderedPageBreak/>
        <w:t>优秀传统建筑设计、优秀特色建筑设计、优秀住宅与住宅小区设计、优秀市政公用工程设计、优秀园林景观设计等综合奖的项目，每个奖项的主要获奖人员不得超过</w:t>
      </w:r>
      <w:r>
        <w:rPr>
          <w:rFonts w:eastAsia="仿宋_GB2312"/>
          <w:color w:val="000000" w:themeColor="text1"/>
          <w:sz w:val="28"/>
          <w:szCs w:val="28"/>
        </w:rPr>
        <w:t>15</w:t>
      </w:r>
      <w:r>
        <w:rPr>
          <w:rFonts w:eastAsia="仿宋_GB2312"/>
          <w:color w:val="000000" w:themeColor="text1"/>
          <w:sz w:val="28"/>
          <w:szCs w:val="28"/>
        </w:rPr>
        <w:t>人；申报优秀工程勘察设计计算机软件奖和优秀建筑工程标准设计奖的项目，每个奖项的主要获奖人员不得超过</w:t>
      </w:r>
      <w:r>
        <w:rPr>
          <w:rFonts w:eastAsia="仿宋_GB2312"/>
          <w:color w:val="000000" w:themeColor="text1"/>
          <w:sz w:val="28"/>
          <w:szCs w:val="28"/>
        </w:rPr>
        <w:t>10</w:t>
      </w:r>
      <w:r>
        <w:rPr>
          <w:rFonts w:eastAsia="仿宋_GB2312"/>
          <w:color w:val="000000" w:themeColor="text1"/>
          <w:sz w:val="28"/>
          <w:szCs w:val="28"/>
        </w:rPr>
        <w:t>人；申报其他专项奖的项目</w:t>
      </w:r>
      <w:r>
        <w:rPr>
          <w:rFonts w:eastAsia="仿宋_GB2312"/>
          <w:color w:val="000000" w:themeColor="text1"/>
          <w:sz w:val="28"/>
          <w:szCs w:val="28"/>
        </w:rPr>
        <w:t xml:space="preserve">, </w:t>
      </w:r>
      <w:r>
        <w:rPr>
          <w:rFonts w:eastAsia="仿宋_GB2312"/>
          <w:color w:val="000000" w:themeColor="text1"/>
          <w:sz w:val="28"/>
          <w:szCs w:val="28"/>
        </w:rPr>
        <w:t>每个奖项的主要获奖人员不得超过</w:t>
      </w:r>
      <w:r>
        <w:rPr>
          <w:rFonts w:eastAsia="仿宋_GB2312"/>
          <w:color w:val="000000" w:themeColor="text1"/>
          <w:sz w:val="28"/>
          <w:szCs w:val="28"/>
        </w:rPr>
        <w:t>8</w:t>
      </w:r>
      <w:r>
        <w:rPr>
          <w:rFonts w:eastAsia="仿宋_GB2312"/>
          <w:color w:val="000000" w:themeColor="text1"/>
          <w:sz w:val="28"/>
          <w:szCs w:val="28"/>
        </w:rPr>
        <w:t>人。</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第十五条</w:t>
      </w:r>
      <w:r>
        <w:rPr>
          <w:rFonts w:eastAsia="仿宋_GB2312"/>
          <w:color w:val="000000" w:themeColor="text1"/>
          <w:sz w:val="28"/>
          <w:szCs w:val="28"/>
        </w:rPr>
        <w:t xml:space="preserve">  </w:t>
      </w:r>
      <w:r>
        <w:rPr>
          <w:rFonts w:eastAsia="仿宋_GB2312"/>
          <w:color w:val="000000" w:themeColor="text1"/>
          <w:sz w:val="28"/>
          <w:szCs w:val="28"/>
        </w:rPr>
        <w:t>申报项目只能通过一家推荐单位申报，不得重复申报。</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第十六条</w:t>
      </w:r>
      <w:r>
        <w:rPr>
          <w:rFonts w:eastAsia="仿宋_GB2312"/>
          <w:color w:val="000000" w:themeColor="text1"/>
          <w:sz w:val="28"/>
          <w:szCs w:val="28"/>
        </w:rPr>
        <w:t xml:space="preserve">  </w:t>
      </w:r>
      <w:r>
        <w:rPr>
          <w:rFonts w:eastAsia="仿宋_GB2312"/>
          <w:color w:val="000000" w:themeColor="text1"/>
          <w:sz w:val="28"/>
          <w:szCs w:val="28"/>
        </w:rPr>
        <w:t>经评审列为暂缓评选的勘察设计申报项目，可参加下一届评选。落选的申报项目，如无特殊情况不得再次申报。</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第十七条</w:t>
      </w:r>
      <w:r>
        <w:rPr>
          <w:rFonts w:eastAsia="黑体"/>
          <w:color w:val="000000" w:themeColor="text1"/>
          <w:sz w:val="28"/>
          <w:szCs w:val="28"/>
        </w:rPr>
        <w:t xml:space="preserve">  </w:t>
      </w:r>
      <w:r>
        <w:rPr>
          <w:rFonts w:eastAsia="仿宋_GB2312"/>
          <w:color w:val="000000" w:themeColor="text1"/>
          <w:sz w:val="28"/>
          <w:szCs w:val="28"/>
        </w:rPr>
        <w:t>对专项奖的申报，各有关同业协会应充分发挥本地区（部门、系统）专业分会或工作委员会的作用，协调一致做好评审工作。</w:t>
      </w:r>
    </w:p>
    <w:p w:rsidR="008F517A" w:rsidRDefault="008F517A">
      <w:pPr>
        <w:spacing w:line="560" w:lineRule="exact"/>
        <w:ind w:firstLineChars="200" w:firstLine="560"/>
        <w:rPr>
          <w:rFonts w:eastAsia="仿宋_GB2312"/>
          <w:color w:val="000000" w:themeColor="text1"/>
          <w:sz w:val="28"/>
          <w:szCs w:val="28"/>
        </w:rPr>
      </w:pPr>
    </w:p>
    <w:p w:rsidR="008F517A" w:rsidRDefault="00683AD2" w:rsidP="002E2904">
      <w:pPr>
        <w:spacing w:beforeLines="50" w:before="158" w:afterLines="50" w:after="158" w:line="560" w:lineRule="exact"/>
        <w:jc w:val="center"/>
        <w:rPr>
          <w:rFonts w:eastAsia="黑体"/>
          <w:color w:val="000000" w:themeColor="text1"/>
          <w:sz w:val="28"/>
          <w:szCs w:val="28"/>
        </w:rPr>
      </w:pPr>
      <w:r>
        <w:rPr>
          <w:rFonts w:eastAsia="黑体"/>
          <w:color w:val="000000" w:themeColor="text1"/>
          <w:sz w:val="28"/>
          <w:szCs w:val="28"/>
        </w:rPr>
        <w:t>第五章</w:t>
      </w:r>
      <w:r>
        <w:rPr>
          <w:rFonts w:eastAsia="黑体"/>
          <w:color w:val="000000" w:themeColor="text1"/>
          <w:sz w:val="28"/>
          <w:szCs w:val="28"/>
        </w:rPr>
        <w:t xml:space="preserve">  </w:t>
      </w:r>
      <w:r>
        <w:rPr>
          <w:rFonts w:eastAsia="黑体"/>
          <w:color w:val="000000" w:themeColor="text1"/>
          <w:sz w:val="28"/>
          <w:szCs w:val="28"/>
        </w:rPr>
        <w:t>评选机构和程序</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第十八条</w:t>
      </w:r>
      <w:r>
        <w:rPr>
          <w:rFonts w:eastAsia="仿宋_GB2312"/>
          <w:color w:val="000000" w:themeColor="text1"/>
          <w:sz w:val="28"/>
          <w:szCs w:val="28"/>
        </w:rPr>
        <w:t xml:space="preserve">  </w:t>
      </w:r>
      <w:r>
        <w:rPr>
          <w:rFonts w:eastAsia="仿宋_GB2312"/>
          <w:color w:val="000000" w:themeColor="text1"/>
          <w:sz w:val="28"/>
          <w:szCs w:val="28"/>
        </w:rPr>
        <w:t>中设协组织成立行业优秀勘察设计奖评选专家委员会（以下简称评委会），下设专业评审组，负责相应专业项目的评选。</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专业评审组的评审专家由相应专业分会或工作委员会根据申报项目的专业评审需要从专家库中抽选，提出推荐名单报中设协评委会审定。每届评审专家应有不少于</w:t>
      </w:r>
      <w:r>
        <w:rPr>
          <w:rFonts w:eastAsia="仿宋_GB2312"/>
          <w:color w:val="000000" w:themeColor="text1"/>
          <w:sz w:val="28"/>
          <w:szCs w:val="28"/>
        </w:rPr>
        <w:t>1/3</w:t>
      </w:r>
      <w:r>
        <w:rPr>
          <w:rFonts w:eastAsia="仿宋_GB2312"/>
          <w:color w:val="000000" w:themeColor="text1"/>
          <w:sz w:val="28"/>
          <w:szCs w:val="28"/>
        </w:rPr>
        <w:t>的人员更新。</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评审专家应具有高级技术职称、</w:t>
      </w:r>
      <w:r>
        <w:rPr>
          <w:rFonts w:eastAsia="仿宋_GB2312"/>
          <w:color w:val="000000" w:themeColor="text1"/>
          <w:sz w:val="28"/>
          <w:szCs w:val="28"/>
        </w:rPr>
        <w:t>20</w:t>
      </w:r>
      <w:r>
        <w:rPr>
          <w:rFonts w:eastAsia="仿宋_GB2312"/>
          <w:color w:val="000000" w:themeColor="text1"/>
          <w:sz w:val="28"/>
          <w:szCs w:val="28"/>
        </w:rPr>
        <w:t>年以上的工程勘察设计工作经验，年龄一般不超过</w:t>
      </w:r>
      <w:r>
        <w:rPr>
          <w:rFonts w:eastAsia="仿宋_GB2312"/>
          <w:color w:val="000000" w:themeColor="text1"/>
          <w:sz w:val="28"/>
          <w:szCs w:val="28"/>
        </w:rPr>
        <w:t>70</w:t>
      </w:r>
      <w:r>
        <w:rPr>
          <w:rFonts w:eastAsia="仿宋_GB2312"/>
          <w:color w:val="000000" w:themeColor="text1"/>
          <w:sz w:val="28"/>
          <w:szCs w:val="28"/>
        </w:rPr>
        <w:t>岁，身体健康。</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第十九条</w:t>
      </w:r>
      <w:r>
        <w:rPr>
          <w:rFonts w:eastAsia="仿宋_GB2312"/>
          <w:color w:val="000000" w:themeColor="text1"/>
          <w:sz w:val="28"/>
          <w:szCs w:val="28"/>
        </w:rPr>
        <w:t xml:space="preserve">  </w:t>
      </w:r>
      <w:r>
        <w:rPr>
          <w:rFonts w:eastAsia="仿宋_GB2312"/>
          <w:color w:val="000000" w:themeColor="text1"/>
          <w:sz w:val="28"/>
          <w:szCs w:val="28"/>
        </w:rPr>
        <w:t>行业优秀勘察设计奖评选程序：</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一、初评。由各专业评审组分别对相应申报项目进行初步评选，采取记名投票方式，提出本专业组获奖项目推荐名单。</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二、综评。各专业评审组将推荐获奖项目名单及申报材料提交评委</w:t>
      </w:r>
      <w:r>
        <w:rPr>
          <w:rFonts w:eastAsia="仿宋_GB2312"/>
          <w:color w:val="000000" w:themeColor="text1"/>
          <w:sz w:val="28"/>
          <w:szCs w:val="28"/>
        </w:rPr>
        <w:lastRenderedPageBreak/>
        <w:t>会进行综合评选，采取记名投票方式，提出行业优秀勘察设计奖获奖项目提名名单。</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三、公示。中设协将行业优秀勘察设计奖获奖项目提名名单在</w:t>
      </w:r>
      <w:r w:rsidR="00F82397">
        <w:rPr>
          <w:rFonts w:eastAsia="仿宋_GB2312" w:hint="eastAsia"/>
          <w:color w:val="000000" w:themeColor="text1"/>
          <w:sz w:val="28"/>
          <w:szCs w:val="28"/>
        </w:rPr>
        <w:t>官</w:t>
      </w:r>
      <w:r>
        <w:rPr>
          <w:rFonts w:eastAsia="仿宋_GB2312"/>
          <w:color w:val="000000" w:themeColor="text1"/>
          <w:sz w:val="28"/>
          <w:szCs w:val="28"/>
        </w:rPr>
        <w:t>网上进行公示，公示期限为</w:t>
      </w:r>
      <w:r>
        <w:rPr>
          <w:rFonts w:eastAsia="仿宋_GB2312"/>
          <w:color w:val="000000" w:themeColor="text1"/>
          <w:sz w:val="28"/>
          <w:szCs w:val="28"/>
        </w:rPr>
        <w:t>15</w:t>
      </w:r>
      <w:r>
        <w:rPr>
          <w:rFonts w:eastAsia="仿宋_GB2312"/>
          <w:color w:val="000000" w:themeColor="text1"/>
          <w:sz w:val="28"/>
          <w:szCs w:val="28"/>
        </w:rPr>
        <w:t>个工作日。对有异议的项目，由专业评审组负责人组织进行复审，并向评委会提交复审意见和补充说明材料，必要时可组织有关专家到现场核查。评委会根据复审意见提出处理意见报中设协会奖励委员会审定。</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四、审定。根据公示情况，中设协奖励委员会对行业优秀勘察设计奖获奖项目提名名单进行审定。</w:t>
      </w:r>
    </w:p>
    <w:p w:rsidR="008F517A" w:rsidRDefault="00683AD2">
      <w:pPr>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五、公布。对审定的行业优秀勘察设计奖获奖项目，由中设协发文公布。</w:t>
      </w:r>
    </w:p>
    <w:p w:rsidR="008F517A" w:rsidRDefault="008F517A">
      <w:pPr>
        <w:spacing w:line="560" w:lineRule="exact"/>
        <w:ind w:firstLineChars="200" w:firstLine="560"/>
        <w:rPr>
          <w:rFonts w:eastAsia="仿宋_GB2312"/>
          <w:color w:val="000000" w:themeColor="text1"/>
          <w:sz w:val="28"/>
          <w:szCs w:val="28"/>
        </w:rPr>
      </w:pPr>
    </w:p>
    <w:p w:rsidR="008F517A" w:rsidRDefault="00683AD2" w:rsidP="002E2904">
      <w:pPr>
        <w:spacing w:beforeLines="50" w:before="158" w:afterLines="50" w:after="158" w:line="560" w:lineRule="exact"/>
        <w:jc w:val="center"/>
        <w:rPr>
          <w:rFonts w:eastAsia="黑体"/>
          <w:color w:val="000000" w:themeColor="text1"/>
          <w:sz w:val="28"/>
          <w:szCs w:val="28"/>
        </w:rPr>
      </w:pPr>
      <w:r>
        <w:rPr>
          <w:rFonts w:eastAsia="黑体"/>
          <w:color w:val="000000" w:themeColor="text1"/>
          <w:sz w:val="28"/>
          <w:szCs w:val="28"/>
        </w:rPr>
        <w:t>第六章</w:t>
      </w:r>
      <w:r>
        <w:rPr>
          <w:rFonts w:eastAsia="黑体"/>
          <w:color w:val="000000" w:themeColor="text1"/>
          <w:sz w:val="28"/>
          <w:szCs w:val="28"/>
        </w:rPr>
        <w:t xml:space="preserve">  </w:t>
      </w:r>
      <w:r>
        <w:rPr>
          <w:rFonts w:eastAsia="黑体"/>
          <w:color w:val="000000" w:themeColor="text1"/>
          <w:sz w:val="28"/>
          <w:szCs w:val="28"/>
        </w:rPr>
        <w:t>奖</w:t>
      </w:r>
      <w:r>
        <w:rPr>
          <w:rFonts w:eastAsia="黑体"/>
          <w:color w:val="000000" w:themeColor="text1"/>
          <w:sz w:val="28"/>
          <w:szCs w:val="28"/>
        </w:rPr>
        <w:t xml:space="preserve">  </w:t>
      </w:r>
      <w:r>
        <w:rPr>
          <w:rFonts w:eastAsia="黑体"/>
          <w:color w:val="000000" w:themeColor="text1"/>
          <w:sz w:val="28"/>
          <w:szCs w:val="28"/>
        </w:rPr>
        <w:t>励</w:t>
      </w:r>
    </w:p>
    <w:p w:rsidR="008F517A" w:rsidRDefault="00683AD2">
      <w:pPr>
        <w:spacing w:line="560" w:lineRule="exact"/>
        <w:ind w:firstLineChars="200" w:firstLine="562"/>
        <w:rPr>
          <w:rFonts w:eastAsia="仿宋_GB2312"/>
          <w:color w:val="000000" w:themeColor="text1"/>
          <w:sz w:val="28"/>
          <w:szCs w:val="28"/>
        </w:rPr>
      </w:pPr>
      <w:r>
        <w:rPr>
          <w:rFonts w:eastAsia="黑体"/>
          <w:b/>
          <w:color w:val="000000" w:themeColor="text1"/>
          <w:sz w:val="28"/>
          <w:szCs w:val="28"/>
        </w:rPr>
        <w:t>第二十条</w:t>
      </w:r>
      <w:r>
        <w:rPr>
          <w:rFonts w:eastAsia="仿宋_GB2312"/>
          <w:b/>
          <w:color w:val="000000" w:themeColor="text1"/>
          <w:sz w:val="28"/>
          <w:szCs w:val="28"/>
        </w:rPr>
        <w:t xml:space="preserve"> </w:t>
      </w:r>
      <w:r>
        <w:rPr>
          <w:rFonts w:eastAsia="仿宋_GB2312"/>
          <w:color w:val="000000" w:themeColor="text1"/>
          <w:sz w:val="28"/>
          <w:szCs w:val="28"/>
        </w:rPr>
        <w:t xml:space="preserve"> </w:t>
      </w:r>
      <w:r>
        <w:rPr>
          <w:rFonts w:eastAsia="仿宋_GB2312"/>
          <w:color w:val="000000" w:themeColor="text1"/>
          <w:sz w:val="28"/>
          <w:szCs w:val="28"/>
        </w:rPr>
        <w:t>对获得行业优秀勘察设计奖获奖的项目，由中设协向获奖单位颁发奖牌、证书，向主要技术人员颁发个人荣誉证书。</w:t>
      </w:r>
    </w:p>
    <w:p w:rsidR="008F517A" w:rsidRDefault="00683AD2">
      <w:pPr>
        <w:spacing w:line="560" w:lineRule="exact"/>
        <w:ind w:firstLineChars="200" w:firstLine="562"/>
        <w:rPr>
          <w:rFonts w:eastAsia="仿宋_GB2312"/>
          <w:color w:val="000000" w:themeColor="text1"/>
          <w:sz w:val="28"/>
          <w:szCs w:val="28"/>
        </w:rPr>
      </w:pPr>
      <w:r>
        <w:rPr>
          <w:rFonts w:eastAsia="黑体"/>
          <w:b/>
          <w:color w:val="000000" w:themeColor="text1"/>
          <w:sz w:val="28"/>
          <w:szCs w:val="28"/>
        </w:rPr>
        <w:t>第二十一条</w:t>
      </w:r>
      <w:r>
        <w:rPr>
          <w:rFonts w:eastAsia="黑体"/>
          <w:b/>
          <w:color w:val="000000" w:themeColor="text1"/>
          <w:sz w:val="28"/>
          <w:szCs w:val="28"/>
        </w:rPr>
        <w:t xml:space="preserve">  </w:t>
      </w:r>
      <w:r>
        <w:rPr>
          <w:rFonts w:eastAsia="仿宋_GB2312"/>
          <w:color w:val="000000" w:themeColor="text1"/>
          <w:sz w:val="28"/>
          <w:szCs w:val="28"/>
        </w:rPr>
        <w:t>各有关同业协会可根据本地区（部门、系统）的具体情况，对获奖项目的单位和个人给予适当奖励。</w:t>
      </w:r>
    </w:p>
    <w:p w:rsidR="008F517A" w:rsidRDefault="008F517A">
      <w:pPr>
        <w:spacing w:line="560" w:lineRule="exact"/>
        <w:ind w:firstLineChars="200" w:firstLine="560"/>
        <w:rPr>
          <w:rFonts w:eastAsia="仿宋_GB2312"/>
          <w:color w:val="000000" w:themeColor="text1"/>
          <w:sz w:val="28"/>
          <w:szCs w:val="28"/>
        </w:rPr>
      </w:pPr>
    </w:p>
    <w:p w:rsidR="008F517A" w:rsidRDefault="00683AD2" w:rsidP="002E2904">
      <w:pPr>
        <w:spacing w:beforeLines="50" w:before="158" w:afterLines="50" w:after="158" w:line="560" w:lineRule="exact"/>
        <w:jc w:val="center"/>
        <w:rPr>
          <w:rFonts w:eastAsia="黑体"/>
          <w:color w:val="000000" w:themeColor="text1"/>
          <w:sz w:val="28"/>
          <w:szCs w:val="28"/>
        </w:rPr>
      </w:pPr>
      <w:r>
        <w:rPr>
          <w:rFonts w:eastAsia="黑体"/>
          <w:color w:val="000000" w:themeColor="text1"/>
          <w:sz w:val="28"/>
          <w:szCs w:val="28"/>
        </w:rPr>
        <w:t>第七章</w:t>
      </w:r>
      <w:r>
        <w:rPr>
          <w:rFonts w:eastAsia="黑体"/>
          <w:color w:val="000000" w:themeColor="text1"/>
          <w:sz w:val="28"/>
          <w:szCs w:val="28"/>
        </w:rPr>
        <w:t xml:space="preserve">  </w:t>
      </w:r>
      <w:r>
        <w:rPr>
          <w:rFonts w:eastAsia="黑体"/>
          <w:color w:val="000000" w:themeColor="text1"/>
          <w:sz w:val="28"/>
          <w:szCs w:val="28"/>
        </w:rPr>
        <w:t>评选纪律和监督</w:t>
      </w:r>
    </w:p>
    <w:p w:rsidR="008F517A" w:rsidRDefault="00683AD2">
      <w:pPr>
        <w:spacing w:line="560" w:lineRule="exact"/>
        <w:ind w:firstLineChars="200" w:firstLine="562"/>
        <w:rPr>
          <w:rFonts w:eastAsia="仿宋_GB2312"/>
          <w:color w:val="000000" w:themeColor="text1"/>
          <w:sz w:val="28"/>
          <w:szCs w:val="28"/>
        </w:rPr>
      </w:pPr>
      <w:r>
        <w:rPr>
          <w:rFonts w:eastAsia="黑体"/>
          <w:b/>
          <w:color w:val="000000" w:themeColor="text1"/>
          <w:sz w:val="28"/>
          <w:szCs w:val="28"/>
        </w:rPr>
        <w:t>第二十二条</w:t>
      </w:r>
      <w:r>
        <w:rPr>
          <w:rFonts w:eastAsia="黑体"/>
          <w:b/>
          <w:color w:val="000000" w:themeColor="text1"/>
          <w:sz w:val="28"/>
          <w:szCs w:val="28"/>
        </w:rPr>
        <w:t xml:space="preserve"> </w:t>
      </w:r>
      <w:r>
        <w:rPr>
          <w:rFonts w:eastAsia="仿宋_GB2312"/>
          <w:color w:val="000000" w:themeColor="text1"/>
          <w:sz w:val="28"/>
          <w:szCs w:val="28"/>
        </w:rPr>
        <w:t xml:space="preserve"> </w:t>
      </w:r>
      <w:r>
        <w:rPr>
          <w:rFonts w:eastAsia="仿宋_GB2312"/>
          <w:color w:val="000000" w:themeColor="text1"/>
          <w:sz w:val="28"/>
          <w:szCs w:val="28"/>
        </w:rPr>
        <w:t>申报单位提交的申报材料必须真实不得弄虚作假</w:t>
      </w:r>
      <w:r>
        <w:rPr>
          <w:color w:val="000000" w:themeColor="text1"/>
          <w:sz w:val="23"/>
          <w:szCs w:val="23"/>
        </w:rPr>
        <w:t>，</w:t>
      </w:r>
      <w:r>
        <w:rPr>
          <w:rFonts w:eastAsia="仿宋_GB2312"/>
          <w:color w:val="000000" w:themeColor="text1"/>
          <w:sz w:val="28"/>
          <w:szCs w:val="28"/>
        </w:rPr>
        <w:t>电子版文件包含的内容和信息须与勘察设计原始成果文件一致。评选结果公布后如发现实际情况与申报材料不符，将视情节轻重和影响程度，分别给予降低奖励等级、撤销奖励、通报批评、停止两次申报资格和在中</w:t>
      </w:r>
      <w:r>
        <w:rPr>
          <w:rFonts w:eastAsia="仿宋_GB2312"/>
          <w:color w:val="000000" w:themeColor="text1"/>
          <w:sz w:val="28"/>
          <w:szCs w:val="28"/>
        </w:rPr>
        <w:lastRenderedPageBreak/>
        <w:t>设协信用管理系统中记入失信行为并公告的处理。</w:t>
      </w:r>
    </w:p>
    <w:p w:rsidR="008F517A" w:rsidRDefault="00683AD2">
      <w:pPr>
        <w:spacing w:line="560" w:lineRule="exact"/>
        <w:ind w:firstLineChars="200" w:firstLine="562"/>
        <w:rPr>
          <w:rFonts w:eastAsia="仿宋_GB2312"/>
          <w:color w:val="000000" w:themeColor="text1"/>
          <w:sz w:val="28"/>
          <w:szCs w:val="28"/>
        </w:rPr>
      </w:pPr>
      <w:r>
        <w:rPr>
          <w:rFonts w:eastAsia="黑体"/>
          <w:b/>
          <w:color w:val="000000" w:themeColor="text1"/>
          <w:sz w:val="28"/>
          <w:szCs w:val="28"/>
        </w:rPr>
        <w:t>第二十三条</w:t>
      </w:r>
      <w:r>
        <w:rPr>
          <w:rFonts w:eastAsia="仿宋_GB2312"/>
          <w:color w:val="000000" w:themeColor="text1"/>
          <w:sz w:val="28"/>
          <w:szCs w:val="28"/>
        </w:rPr>
        <w:t xml:space="preserve">  </w:t>
      </w:r>
      <w:r>
        <w:rPr>
          <w:rFonts w:eastAsia="仿宋_GB2312"/>
          <w:color w:val="000000" w:themeColor="text1"/>
          <w:sz w:val="28"/>
          <w:szCs w:val="28"/>
        </w:rPr>
        <w:t>各推荐单位要严格按照行业优秀勘察设计奖的评选条件和标准，完成评审和推荐工作。对不认真把关、造成失察和恶劣影响的单位，将视情节轻重予以处罚，直至取消推荐资格。</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第二十四条</w:t>
      </w:r>
      <w:r>
        <w:rPr>
          <w:rFonts w:eastAsia="黑体"/>
          <w:color w:val="000000" w:themeColor="text1"/>
          <w:sz w:val="28"/>
          <w:szCs w:val="28"/>
        </w:rPr>
        <w:t xml:space="preserve"> </w:t>
      </w:r>
      <w:r>
        <w:rPr>
          <w:rFonts w:eastAsia="仿宋_GB2312"/>
          <w:color w:val="000000" w:themeColor="text1"/>
          <w:sz w:val="28"/>
          <w:szCs w:val="28"/>
        </w:rPr>
        <w:t xml:space="preserve"> </w:t>
      </w:r>
      <w:r>
        <w:rPr>
          <w:rFonts w:eastAsia="仿宋_GB2312"/>
          <w:color w:val="000000" w:themeColor="text1"/>
          <w:sz w:val="28"/>
          <w:szCs w:val="28"/>
        </w:rPr>
        <w:t>评审专家要以严肃、认真和高度负责的态度进行评选工作。对违反评选纪律者，取消其评选专家资格。</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第二十五条</w:t>
      </w:r>
      <w:r>
        <w:rPr>
          <w:rFonts w:eastAsia="仿宋_GB2312"/>
          <w:color w:val="000000" w:themeColor="text1"/>
          <w:sz w:val="28"/>
          <w:szCs w:val="28"/>
        </w:rPr>
        <w:t xml:space="preserve">  </w:t>
      </w:r>
      <w:r>
        <w:rPr>
          <w:rFonts w:eastAsia="仿宋_GB2312"/>
          <w:color w:val="000000" w:themeColor="text1"/>
          <w:sz w:val="28"/>
          <w:szCs w:val="28"/>
        </w:rPr>
        <w:t>参与组织行业优秀勘察设计奖评选工作的中设协工作人员应严格执行有关自律规定，秉公办事，清正廉洁。对违反自律规定者，将依法依纪进行处理。</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第二十六条</w:t>
      </w:r>
      <w:r>
        <w:rPr>
          <w:rFonts w:eastAsia="黑体"/>
          <w:color w:val="000000" w:themeColor="text1"/>
          <w:sz w:val="28"/>
          <w:szCs w:val="28"/>
        </w:rPr>
        <w:t xml:space="preserve">  </w:t>
      </w:r>
      <w:r>
        <w:rPr>
          <w:rFonts w:eastAsia="仿宋_GB2312"/>
          <w:color w:val="000000" w:themeColor="text1"/>
          <w:sz w:val="28"/>
          <w:szCs w:val="28"/>
        </w:rPr>
        <w:t>中设协成立行业优秀勘察设计奖评选监察工作小组，对评选工作进行监察，针对违规违纪行为提出处理意见，提交中设协奖励委员会和理事长办公会议进行处理。</w:t>
      </w:r>
    </w:p>
    <w:p w:rsidR="008F517A" w:rsidRDefault="008F517A">
      <w:pPr>
        <w:spacing w:line="560" w:lineRule="exact"/>
        <w:ind w:firstLineChars="200" w:firstLine="560"/>
        <w:rPr>
          <w:rFonts w:eastAsia="仿宋_GB2312"/>
          <w:color w:val="000000" w:themeColor="text1"/>
          <w:sz w:val="28"/>
          <w:szCs w:val="28"/>
        </w:rPr>
      </w:pPr>
    </w:p>
    <w:p w:rsidR="008F517A" w:rsidRDefault="00683AD2" w:rsidP="002E2904">
      <w:pPr>
        <w:spacing w:beforeLines="50" w:before="158" w:afterLines="50" w:after="158" w:line="560" w:lineRule="exact"/>
        <w:jc w:val="center"/>
        <w:rPr>
          <w:rFonts w:eastAsia="黑体"/>
          <w:color w:val="000000" w:themeColor="text1"/>
          <w:sz w:val="28"/>
          <w:szCs w:val="28"/>
        </w:rPr>
      </w:pPr>
      <w:r>
        <w:rPr>
          <w:rFonts w:eastAsia="黑体"/>
          <w:color w:val="000000" w:themeColor="text1"/>
          <w:sz w:val="28"/>
          <w:szCs w:val="28"/>
        </w:rPr>
        <w:t>第八章</w:t>
      </w:r>
      <w:r>
        <w:rPr>
          <w:rFonts w:eastAsia="黑体"/>
          <w:color w:val="000000" w:themeColor="text1"/>
          <w:sz w:val="28"/>
          <w:szCs w:val="28"/>
        </w:rPr>
        <w:t xml:space="preserve">  </w:t>
      </w:r>
      <w:r>
        <w:rPr>
          <w:rFonts w:eastAsia="黑体"/>
          <w:color w:val="000000" w:themeColor="text1"/>
          <w:sz w:val="28"/>
          <w:szCs w:val="28"/>
        </w:rPr>
        <w:t>附</w:t>
      </w:r>
      <w:r>
        <w:rPr>
          <w:rFonts w:eastAsia="黑体"/>
          <w:color w:val="000000" w:themeColor="text1"/>
          <w:sz w:val="28"/>
          <w:szCs w:val="28"/>
        </w:rPr>
        <w:t xml:space="preserve">  </w:t>
      </w:r>
      <w:r>
        <w:rPr>
          <w:rFonts w:eastAsia="黑体"/>
          <w:color w:val="000000" w:themeColor="text1"/>
          <w:sz w:val="28"/>
          <w:szCs w:val="28"/>
        </w:rPr>
        <w:t>则</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第二十七条</w:t>
      </w:r>
      <w:r>
        <w:rPr>
          <w:rFonts w:eastAsia="黑体"/>
          <w:color w:val="000000" w:themeColor="text1"/>
          <w:sz w:val="28"/>
          <w:szCs w:val="28"/>
        </w:rPr>
        <w:t xml:space="preserve">  </w:t>
      </w:r>
      <w:r>
        <w:rPr>
          <w:rFonts w:eastAsia="仿宋_GB2312"/>
          <w:color w:val="000000" w:themeColor="text1"/>
          <w:sz w:val="28"/>
          <w:szCs w:val="28"/>
        </w:rPr>
        <w:t>申报项目材料在评选结果公布后由接收单位保留半年，申报单位可以取回，逾期不再保留。</w:t>
      </w:r>
    </w:p>
    <w:p w:rsidR="008F517A" w:rsidRDefault="00683AD2">
      <w:pPr>
        <w:spacing w:line="560" w:lineRule="exact"/>
        <w:ind w:firstLineChars="200" w:firstLine="560"/>
        <w:rPr>
          <w:rFonts w:eastAsia="仿宋_GB2312"/>
          <w:color w:val="000000" w:themeColor="text1"/>
          <w:sz w:val="28"/>
          <w:szCs w:val="28"/>
        </w:rPr>
      </w:pPr>
      <w:r>
        <w:rPr>
          <w:rFonts w:eastAsia="黑体"/>
          <w:color w:val="000000" w:themeColor="text1"/>
          <w:sz w:val="28"/>
          <w:szCs w:val="28"/>
        </w:rPr>
        <w:t>第二十八条</w:t>
      </w:r>
      <w:r>
        <w:rPr>
          <w:rFonts w:eastAsia="黑体"/>
          <w:color w:val="000000" w:themeColor="text1"/>
          <w:sz w:val="28"/>
          <w:szCs w:val="28"/>
        </w:rPr>
        <w:t xml:space="preserve">  </w:t>
      </w:r>
      <w:r>
        <w:rPr>
          <w:rFonts w:eastAsia="仿宋_GB2312"/>
          <w:color w:val="000000" w:themeColor="text1"/>
          <w:sz w:val="28"/>
          <w:szCs w:val="28"/>
        </w:rPr>
        <w:t>本办法由中国勘察设计协会负责解释，自发布之日起施行。</w:t>
      </w:r>
    </w:p>
    <w:p w:rsidR="008F517A" w:rsidRDefault="008F517A">
      <w:pPr>
        <w:rPr>
          <w:color w:val="000000" w:themeColor="text1"/>
        </w:rPr>
      </w:pPr>
    </w:p>
    <w:sectPr w:rsidR="008F517A" w:rsidSect="002D1D4B">
      <w:footerReference w:type="default" r:id="rId7"/>
      <w:pgSz w:w="11906" w:h="16838"/>
      <w:pgMar w:top="1587" w:right="1587" w:bottom="1587" w:left="1587" w:header="851" w:footer="1134" w:gutter="0"/>
      <w:cols w:space="0"/>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26FB" w:rsidRDefault="009E26FB">
      <w:r>
        <w:separator/>
      </w:r>
    </w:p>
  </w:endnote>
  <w:endnote w:type="continuationSeparator" w:id="0">
    <w:p w:rsidR="009E26FB" w:rsidRDefault="009E2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517A" w:rsidRDefault="00C0411A">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7785" cy="131445"/>
              <wp:effectExtent l="0" t="0" r="0" b="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3144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8F517A" w:rsidRDefault="002D1D4B">
                          <w:pPr>
                            <w:pStyle w:val="a3"/>
                          </w:pPr>
                          <w:r>
                            <w:rPr>
                              <w:rFonts w:hint="eastAsia"/>
                            </w:rPr>
                            <w:fldChar w:fldCharType="begin"/>
                          </w:r>
                          <w:r w:rsidR="00683AD2">
                            <w:rPr>
                              <w:rFonts w:hint="eastAsia"/>
                            </w:rPr>
                            <w:instrText xml:space="preserve"> PAGE  \* MERGEFORMAT </w:instrText>
                          </w:r>
                          <w:r>
                            <w:rPr>
                              <w:rFonts w:hint="eastAsia"/>
                            </w:rPr>
                            <w:fldChar w:fldCharType="separate"/>
                          </w:r>
                          <w:r w:rsidR="00365BCC">
                            <w:rPr>
                              <w:noProof/>
                            </w:rPr>
                            <w:t>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4.55pt;height:10.3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" filled="f" fillcolor="white [3201]" stroked="f" strokeweight=".5pt">
              <v:path arrowok="t"/>
              <v:textbox style="mso-fit-shape-to-text:t" inset="0,0,0,0">
                <w:txbxContent>
                  <w:p w:rsidR="008F517A" w:rsidRDefault="002D1D4B">
                    <w:pPr>
                      <w:pStyle w:val="a3"/>
                    </w:pPr>
                    <w:r>
                      <w:rPr>
                        <w:rFonts w:hint="eastAsia"/>
                      </w:rPr>
                      <w:fldChar w:fldCharType="begin"/>
                    </w:r>
                    <w:r w:rsidR="00683AD2">
                      <w:rPr>
                        <w:rFonts w:hint="eastAsia"/>
                      </w:rPr>
                      <w:instrText xml:space="preserve"> PAGE  \* MERGEFORMAT </w:instrText>
                    </w:r>
                    <w:r>
                      <w:rPr>
                        <w:rFonts w:hint="eastAsia"/>
                      </w:rPr>
                      <w:fldChar w:fldCharType="separate"/>
                    </w:r>
                    <w:r w:rsidR="00365BCC">
                      <w:rPr>
                        <w:noProof/>
                      </w:rPr>
                      <w:t>7</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26FB" w:rsidRDefault="009E26FB">
      <w:r>
        <w:separator/>
      </w:r>
    </w:p>
  </w:footnote>
  <w:footnote w:type="continuationSeparator" w:id="0">
    <w:p w:rsidR="009E26FB" w:rsidRDefault="009E26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2"/>
  <w:drawingGridVerticalSpacing w:val="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95A"/>
    <w:rsid w:val="00053E08"/>
    <w:rsid w:val="001131BE"/>
    <w:rsid w:val="001812F3"/>
    <w:rsid w:val="001C23B0"/>
    <w:rsid w:val="001F3ED4"/>
    <w:rsid w:val="00271727"/>
    <w:rsid w:val="002A452D"/>
    <w:rsid w:val="002D1D4B"/>
    <w:rsid w:val="002E2904"/>
    <w:rsid w:val="002E434A"/>
    <w:rsid w:val="002F112C"/>
    <w:rsid w:val="0031246E"/>
    <w:rsid w:val="00365BCC"/>
    <w:rsid w:val="003E4DF1"/>
    <w:rsid w:val="00437116"/>
    <w:rsid w:val="00441C1A"/>
    <w:rsid w:val="00502D02"/>
    <w:rsid w:val="00571C6C"/>
    <w:rsid w:val="00620ED0"/>
    <w:rsid w:val="00667A80"/>
    <w:rsid w:val="00683AD2"/>
    <w:rsid w:val="00716C6C"/>
    <w:rsid w:val="007244CE"/>
    <w:rsid w:val="00845541"/>
    <w:rsid w:val="008F517A"/>
    <w:rsid w:val="00933D6D"/>
    <w:rsid w:val="009435D9"/>
    <w:rsid w:val="009E26FB"/>
    <w:rsid w:val="009F7DFE"/>
    <w:rsid w:val="00B50CEC"/>
    <w:rsid w:val="00B60887"/>
    <w:rsid w:val="00BD195F"/>
    <w:rsid w:val="00C0411A"/>
    <w:rsid w:val="00C06AAF"/>
    <w:rsid w:val="00C2495A"/>
    <w:rsid w:val="00C35BB3"/>
    <w:rsid w:val="00CC45AB"/>
    <w:rsid w:val="00CC4CD6"/>
    <w:rsid w:val="00DD000C"/>
    <w:rsid w:val="00DE0533"/>
    <w:rsid w:val="00DF116D"/>
    <w:rsid w:val="00E4348A"/>
    <w:rsid w:val="00F33A1D"/>
    <w:rsid w:val="00F668A4"/>
    <w:rsid w:val="00F801A9"/>
    <w:rsid w:val="00F82397"/>
    <w:rsid w:val="0EEC4DFC"/>
    <w:rsid w:val="2F9E2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FD198"/>
  <w15:docId w15:val="{D1AC8A1E-0C97-4D5B-B6BD-FEDD54D3A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D4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D1D4B"/>
    <w:pPr>
      <w:tabs>
        <w:tab w:val="center" w:pos="4153"/>
        <w:tab w:val="right" w:pos="8306"/>
      </w:tabs>
      <w:snapToGrid w:val="0"/>
      <w:jc w:val="left"/>
    </w:pPr>
    <w:rPr>
      <w:sz w:val="18"/>
      <w:szCs w:val="18"/>
    </w:rPr>
  </w:style>
  <w:style w:type="paragraph" w:styleId="a5">
    <w:name w:val="header"/>
    <w:basedOn w:val="a"/>
    <w:link w:val="a6"/>
    <w:uiPriority w:val="99"/>
    <w:unhideWhenUsed/>
    <w:rsid w:val="002D1D4B"/>
    <w:pPr>
      <w:pBdr>
        <w:bottom w:val="single" w:sz="6" w:space="1" w:color="auto"/>
      </w:pBdr>
      <w:tabs>
        <w:tab w:val="center" w:pos="4153"/>
        <w:tab w:val="right" w:pos="8306"/>
      </w:tabs>
      <w:snapToGrid w:val="0"/>
      <w:jc w:val="center"/>
    </w:pPr>
    <w:rPr>
      <w:sz w:val="18"/>
      <w:szCs w:val="18"/>
    </w:rPr>
  </w:style>
  <w:style w:type="character" w:styleId="a7">
    <w:name w:val="Hyperlink"/>
    <w:uiPriority w:val="99"/>
    <w:unhideWhenUsed/>
    <w:rsid w:val="002D1D4B"/>
    <w:rPr>
      <w:color w:val="0563C1"/>
      <w:u w:val="single"/>
    </w:rPr>
  </w:style>
  <w:style w:type="character" w:customStyle="1" w:styleId="a6">
    <w:name w:val="页眉 字符"/>
    <w:link w:val="a5"/>
    <w:uiPriority w:val="99"/>
    <w:rsid w:val="002D1D4B"/>
    <w:rPr>
      <w:rFonts w:ascii="Times New Roman" w:hAnsi="Times New Roman"/>
      <w:kern w:val="2"/>
      <w:sz w:val="18"/>
      <w:szCs w:val="18"/>
    </w:rPr>
  </w:style>
  <w:style w:type="character" w:customStyle="1" w:styleId="a4">
    <w:name w:val="页脚 字符"/>
    <w:link w:val="a3"/>
    <w:uiPriority w:val="99"/>
    <w:rsid w:val="002D1D4B"/>
    <w:rPr>
      <w:rFonts w:ascii="Times New Roman" w:hAnsi="Times New Roman"/>
      <w:kern w:val="2"/>
      <w:sz w:val="18"/>
      <w:szCs w:val="18"/>
    </w:rPr>
  </w:style>
  <w:style w:type="character" w:customStyle="1" w:styleId="a8">
    <w:uiPriority w:val="99"/>
    <w:semiHidden/>
    <w:unhideWhenUsed/>
    <w:rsid w:val="002D1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459</Words>
  <Characters>2620</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倪敏</dc:creator>
  <cp:lastModifiedBy>齐 爽</cp:lastModifiedBy>
  <cp:revision>2</cp:revision>
  <cp:lastPrinted>2019-04-09T07:39:00Z</cp:lastPrinted>
  <dcterms:created xsi:type="dcterms:W3CDTF">2019-04-17T06:27:00Z</dcterms:created>
  <dcterms:modified xsi:type="dcterms:W3CDTF">2019-04-17T06:27:00Z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